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BB39EB8" w14:textId="4A9173CE" w:rsidR="00913800" w:rsidRPr="004E1BB9" w:rsidRDefault="00667D19" w:rsidP="004E1BB9">
      <w:pPr>
        <w:spacing w:after="0"/>
        <w:rPr>
          <w:rFonts w:ascii="Times New Roman" w:hAnsi="Times New Roman" w:cs="Times New Roman"/>
        </w:rPr>
      </w:pPr>
      <w:r w:rsidRPr="004E1BB9">
        <w:rPr>
          <w:rFonts w:ascii="Times New Roman" w:hAnsi="Times New Roman" w:cs="Times New Roman"/>
        </w:rPr>
        <w:t xml:space="preserve">Исх </w:t>
      </w:r>
      <w:r w:rsidR="004E1BB9" w:rsidRPr="004E1BB9">
        <w:rPr>
          <w:rFonts w:ascii="Times New Roman" w:hAnsi="Times New Roman" w:cs="Times New Roman"/>
        </w:rPr>
        <w:t xml:space="preserve">16545 </w:t>
      </w:r>
      <w:r w:rsidRPr="004E1BB9">
        <w:rPr>
          <w:rFonts w:ascii="Times New Roman" w:hAnsi="Times New Roman" w:cs="Times New Roman"/>
        </w:rPr>
        <w:t>От</w:t>
      </w:r>
      <w:r w:rsidR="00913800" w:rsidRPr="004E1BB9">
        <w:rPr>
          <w:rFonts w:ascii="Times New Roman" w:hAnsi="Times New Roman" w:cs="Times New Roman"/>
        </w:rPr>
        <w:t xml:space="preserve">: </w:t>
      </w:r>
      <w:r w:rsidR="00CC5863">
        <w:rPr>
          <w:rFonts w:ascii="Times New Roman" w:hAnsi="Times New Roman" w:cs="Times New Roman"/>
        </w:rPr>
        <w:t>30</w:t>
      </w:r>
      <w:r w:rsidR="00913800" w:rsidRPr="004E1BB9">
        <w:rPr>
          <w:rFonts w:ascii="Times New Roman" w:hAnsi="Times New Roman" w:cs="Times New Roman"/>
        </w:rPr>
        <w:t>.</w:t>
      </w:r>
      <w:r w:rsidRPr="004E1BB9">
        <w:rPr>
          <w:rFonts w:ascii="Times New Roman" w:hAnsi="Times New Roman" w:cs="Times New Roman"/>
        </w:rPr>
        <w:t>0</w:t>
      </w:r>
      <w:r w:rsidR="00DD75AF">
        <w:rPr>
          <w:rFonts w:ascii="Times New Roman" w:hAnsi="Times New Roman" w:cs="Times New Roman"/>
        </w:rPr>
        <w:t>4</w:t>
      </w:r>
      <w:r w:rsidR="00913800" w:rsidRPr="004E1BB9">
        <w:rPr>
          <w:rFonts w:ascii="Times New Roman" w:hAnsi="Times New Roman" w:cs="Times New Roman"/>
        </w:rPr>
        <w:t>.202</w:t>
      </w:r>
      <w:r w:rsidR="00DD75AF">
        <w:rPr>
          <w:rFonts w:ascii="Times New Roman" w:hAnsi="Times New Roman" w:cs="Times New Roman"/>
        </w:rPr>
        <w:t>6</w:t>
      </w:r>
    </w:p>
    <w:p w14:paraId="3DE90340" w14:textId="230F3D82" w:rsidR="00FE2DA7" w:rsidRPr="004E1BB9" w:rsidRDefault="004E1BB9" w:rsidP="004E1BB9">
      <w:pPr>
        <w:spacing w:after="0"/>
        <w:rPr>
          <w:rFonts w:ascii="Times New Roman" w:hAnsi="Times New Roman" w:cs="Times New Roman"/>
        </w:rPr>
      </w:pPr>
      <w:r w:rsidRPr="004E1BB9">
        <w:rPr>
          <w:rFonts w:ascii="Times New Roman" w:hAnsi="Times New Roman" w:cs="Times New Roman"/>
        </w:rPr>
        <w:t xml:space="preserve">Куда: ООО </w:t>
      </w:r>
      <w:r w:rsidR="007C5451" w:rsidRPr="004E1BB9">
        <w:rPr>
          <w:rFonts w:ascii="Times New Roman" w:hAnsi="Times New Roman" w:cs="Times New Roman"/>
        </w:rPr>
        <w:t>«</w:t>
      </w:r>
      <w:r w:rsidRPr="004E1BB9">
        <w:rPr>
          <w:rFonts w:ascii="Times New Roman" w:hAnsi="Times New Roman" w:cs="Times New Roman"/>
        </w:rPr>
        <w:t>ПСК</w:t>
      </w:r>
      <w:r w:rsidR="007C5451" w:rsidRPr="004E1BB9">
        <w:rPr>
          <w:rFonts w:ascii="Times New Roman" w:hAnsi="Times New Roman" w:cs="Times New Roman"/>
        </w:rPr>
        <w:t>»</w:t>
      </w:r>
    </w:p>
    <w:p w14:paraId="280D47CD" w14:textId="58F4770B" w:rsidR="00FE2DA7" w:rsidRPr="004E1BB9" w:rsidRDefault="00FE2DA7" w:rsidP="004E1BB9">
      <w:pPr>
        <w:spacing w:after="0"/>
        <w:rPr>
          <w:rFonts w:ascii="Times New Roman" w:hAnsi="Times New Roman" w:cs="Times New Roman"/>
          <w:b/>
        </w:rPr>
      </w:pPr>
      <w:r w:rsidRPr="004E1BB9">
        <w:rPr>
          <w:rFonts w:ascii="Times New Roman" w:hAnsi="Times New Roman" w:cs="Times New Roman"/>
        </w:rPr>
        <w:t xml:space="preserve">Исп: Князев Иван 8 920 111 50 59 </w:t>
      </w:r>
    </w:p>
    <w:p w14:paraId="14DCCEDD" w14:textId="68009461" w:rsidR="00913800" w:rsidRPr="004E1BB9" w:rsidRDefault="00667D19" w:rsidP="004E1BB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E1BB9">
        <w:rPr>
          <w:rFonts w:ascii="Times New Roman" w:hAnsi="Times New Roman" w:cs="Times New Roman"/>
          <w:b/>
          <w:bCs/>
          <w:sz w:val="28"/>
          <w:szCs w:val="28"/>
        </w:rPr>
        <w:t>Коммерческое предложение</w:t>
      </w:r>
    </w:p>
    <w:p w14:paraId="624B12DA" w14:textId="3D6CA878" w:rsidR="00AD3D2C" w:rsidRPr="004E1BB9" w:rsidRDefault="004E1BB9" w:rsidP="004E1BB9">
      <w:pPr>
        <w:spacing w:after="0"/>
        <w:jc w:val="center"/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E1BB9">
        <w:rPr>
          <w:rFonts w:ascii="Times New Roman" w:hAnsi="Times New Roman" w:cs="Times New Roman"/>
          <w:b/>
          <w:bCs/>
          <w:sz w:val="28"/>
          <w:szCs w:val="28"/>
        </w:rPr>
        <w:t xml:space="preserve">Телескопический автогидроподъемник ТА-18 </w:t>
      </w:r>
      <w:r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>на</w:t>
      </w:r>
      <w:r w:rsidR="00AD3D2C"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шасси ГАЗ С4</w:t>
      </w:r>
      <w:r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>2</w:t>
      </w:r>
      <w:r w:rsidR="00AD3D2C"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>R</w:t>
      </w:r>
      <w:r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AD3D2C" w:rsidRPr="004E1BB9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</w:p>
    <w:p w14:paraId="751F16D3" w14:textId="024E78B5" w:rsidR="00AD3D2C" w:rsidRPr="004E1BB9" w:rsidRDefault="00AD3D2C" w:rsidP="00AD3D2C">
      <w:pPr>
        <w:jc w:val="center"/>
        <w:rPr>
          <w:rFonts w:ascii="Times New Roman" w:eastAsia="Times New Roman" w:hAnsi="Times New Roman" w:cs="Times New Roman"/>
          <w:lang w:eastAsia="ru-RU"/>
        </w:rPr>
      </w:pPr>
      <w:r w:rsidRPr="004E1BB9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="004E1BB9" w:rsidRPr="004E1BB9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4236461" wp14:editId="3277A895">
            <wp:extent cx="3657600" cy="242875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506" cy="2438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DD30C" w14:textId="07219831" w:rsidR="00667D19" w:rsidRPr="004E1BB9" w:rsidRDefault="00667D19" w:rsidP="00667D19">
      <w:pPr>
        <w:pStyle w:val="a9"/>
        <w:numPr>
          <w:ilvl w:val="0"/>
          <w:numId w:val="1"/>
        </w:num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4E1BB9">
        <w:rPr>
          <w:rFonts w:ascii="Times New Roman" w:eastAsia="Times New Roman" w:hAnsi="Times New Roman" w:cs="Times New Roman"/>
          <w:lang w:eastAsia="ru-RU"/>
        </w:rPr>
        <w:t>Изображение для общего ознакомления</w:t>
      </w:r>
    </w:p>
    <w:p w14:paraId="264548DF" w14:textId="77777777" w:rsidR="00667D19" w:rsidRPr="004E1BB9" w:rsidRDefault="00667D19" w:rsidP="00667D19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3E99F2CE" w14:textId="77777777" w:rsidR="00667D19" w:rsidRPr="004E1BB9" w:rsidRDefault="00667D19" w:rsidP="00667D19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54885105" w14:textId="77777777" w:rsidR="00667D19" w:rsidRPr="004E1BB9" w:rsidRDefault="00667D19" w:rsidP="00667D19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43CBCBD" w14:textId="07998525" w:rsidR="00667D19" w:rsidRPr="004E1BB9" w:rsidRDefault="00A15DE6" w:rsidP="00667D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Стоимость</w:t>
      </w:r>
      <w:r w:rsidR="007C5451" w:rsidRPr="004E1BB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="003F09C3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1</w:t>
      </w:r>
      <w:r w:rsidR="00CE05F1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3</w:t>
      </w:r>
      <w:r w:rsidR="007C5451" w:rsidRPr="004E1BB9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 xml:space="preserve"> </w:t>
      </w:r>
      <w:r w:rsidR="00CE05F1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812</w:t>
      </w:r>
      <w:r w:rsidR="007C5451" w:rsidRPr="004E1BB9">
        <w:rPr>
          <w:rFonts w:ascii="Times New Roman" w:eastAsia="Times New Roman" w:hAnsi="Times New Roman" w:cs="Times New Roman"/>
          <w:b/>
          <w:bCs/>
          <w:sz w:val="28"/>
          <w:szCs w:val="28"/>
          <w:highlight w:val="yellow"/>
          <w:lang w:eastAsia="ru-RU"/>
        </w:rPr>
        <w:t> 000</w:t>
      </w:r>
      <w:r w:rsidR="007C5451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руб. </w:t>
      </w:r>
      <w:r w:rsidR="00667D19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НДС 2</w:t>
      </w:r>
      <w:r w:rsidR="00CE05F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667D19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%</w:t>
      </w:r>
    </w:p>
    <w:p w14:paraId="75F27031" w14:textId="68137D61" w:rsidR="00667D19" w:rsidRPr="004E1BB9" w:rsidRDefault="00667D19" w:rsidP="00667D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Условия оплаты: </w:t>
      </w:r>
      <w:r w:rsid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0% аванс, </w:t>
      </w:r>
      <w:r w:rsid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0% по факту готовности ТС к отгрузке</w:t>
      </w:r>
    </w:p>
    <w:p w14:paraId="2F85EC4D" w14:textId="41F1D991" w:rsidR="000C2A67" w:rsidRPr="004E1BB9" w:rsidRDefault="000C2A67" w:rsidP="00667D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Срок поставки </w:t>
      </w:r>
      <w:r w:rsidR="00A15DE6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30</w:t>
      </w: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A15DE6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5 рабочих дней.</w:t>
      </w:r>
    </w:p>
    <w:p w14:paraId="421E1E5F" w14:textId="72DF5F27" w:rsidR="00667D19" w:rsidRDefault="00667D19" w:rsidP="004E1BB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Поставка</w:t>
      </w:r>
      <w:r w:rsidR="007C5451" w:rsidRPr="004E1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4E1BB9" w:rsidRPr="004E1BB9">
        <w:rPr>
          <w:rFonts w:ascii="Times New Roman" w:hAnsi="Times New Roman" w:cs="Times New Roman"/>
          <w:sz w:val="28"/>
          <w:szCs w:val="28"/>
        </w:rPr>
        <w:t>Липецкая область, г. Липецк, ул. им. Генерала Меркулова, д. 31, А.</w:t>
      </w:r>
    </w:p>
    <w:p w14:paraId="7E525526" w14:textId="77777777" w:rsidR="004E1BB9" w:rsidRPr="004E1BB9" w:rsidRDefault="004E1BB9" w:rsidP="004E1BB9">
      <w:pPr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14:paraId="7E4EF967" w14:textId="36C2DBC8" w:rsidR="00667D19" w:rsidRPr="004E1BB9" w:rsidRDefault="00667D19" w:rsidP="00667D19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</w:p>
    <w:p w14:paraId="6C7648C4" w14:textId="7AD53E14" w:rsidR="00667D19" w:rsidRPr="004E1BB9" w:rsidRDefault="00667D19" w:rsidP="00667D19">
      <w:pPr>
        <w:spacing w:after="0" w:line="240" w:lineRule="auto"/>
        <w:jc w:val="right"/>
        <w:rPr>
          <w:rFonts w:ascii="Times New Roman" w:eastAsia="Times New Roman" w:hAnsi="Times New Roman" w:cs="Times New Roman"/>
          <w:lang w:eastAsia="ru-RU"/>
        </w:rPr>
      </w:pPr>
      <w:r w:rsidRPr="004E1BB9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3A668308" wp14:editId="7C9BBBEB">
            <wp:extent cx="3686175" cy="2082718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609" cy="2086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84E18" w14:textId="3587CAB9" w:rsidR="00913800" w:rsidRPr="004E1BB9" w:rsidRDefault="00913800" w:rsidP="00913800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0"/>
          <w:szCs w:val="20"/>
          <w:lang w:eastAsia="ru-RU"/>
        </w:rPr>
      </w:pPr>
      <w:r w:rsidRPr="004E1BB9">
        <w:rPr>
          <w:rFonts w:ascii="Times New Roman" w:eastAsia="Times New Roman" w:hAnsi="Times New Roman" w:cs="Times New Roman"/>
          <w:color w:val="888888"/>
          <w:sz w:val="24"/>
          <w:szCs w:val="24"/>
          <w:lang w:eastAsia="ru-RU"/>
        </w:rPr>
        <w:t xml:space="preserve">                        </w:t>
      </w:r>
    </w:p>
    <w:p w14:paraId="649483C9" w14:textId="77777777" w:rsidR="004E1BB9" w:rsidRPr="004E1BB9" w:rsidRDefault="004E1BB9" w:rsidP="004E1BB9">
      <w:pPr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E1BB9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Автогидроподьемник ТА-18 с поворотной и электроизолированной алюминиевой люлькой предназначен для проведения строительно-монтажных и эксплуатационных работ в различных сферах производства, требующих подъема людей и оборудования на высоту до 18 м.</w:t>
      </w:r>
    </w:p>
    <w:p w14:paraId="3090921C" w14:textId="77777777" w:rsidR="004E1BB9" w:rsidRPr="004E1BB9" w:rsidRDefault="004E1BB9" w:rsidP="004E1BB9">
      <w:pPr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E1BB9">
        <w:rPr>
          <w:rFonts w:ascii="Times New Roman" w:hAnsi="Times New Roman" w:cs="Times New Roman"/>
          <w:sz w:val="28"/>
          <w:szCs w:val="28"/>
          <w:lang w:eastAsia="ru-RU"/>
        </w:rPr>
        <w:t>Наличие изолированной люльки позволяет выполнять обслуживание электрических установок напряжением до 2000 В без его отключения. Подъемник снабжен двумя пультами управления: выносным(5м) и стационарным расположенным в люльке.</w:t>
      </w:r>
    </w:p>
    <w:p w14:paraId="3541F8B7" w14:textId="243CBAEB" w:rsidR="004E1BB9" w:rsidRPr="004E1BB9" w:rsidRDefault="004E1BB9" w:rsidP="004E1BB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1BB9">
        <w:rPr>
          <w:rFonts w:ascii="Times New Roman" w:hAnsi="Times New Roman" w:cs="Times New Roman"/>
          <w:sz w:val="28"/>
          <w:szCs w:val="28"/>
        </w:rPr>
        <w:t>Автогидроподъемник адаптирован к различным климатическим условиям, работает при температуре окружающей среды от - 40̊ до + 40˚С и скорости ветра не более 10 м/с.</w:t>
      </w:r>
    </w:p>
    <w:p w14:paraId="48DB8D8E" w14:textId="29D265AA" w:rsidR="004E1BB9" w:rsidRPr="004E1BB9" w:rsidRDefault="004E1BB9" w:rsidP="004E1BB9">
      <w:pPr>
        <w:ind w:firstLine="708"/>
        <w:jc w:val="both"/>
        <w:rPr>
          <w:rFonts w:ascii="Times New Roman" w:hAnsi="Times New Roman" w:cs="Times New Roman"/>
        </w:rPr>
      </w:pPr>
    </w:p>
    <w:p w14:paraId="1C5A8AF2" w14:textId="23E3CEBB" w:rsidR="004E1BB9" w:rsidRPr="004E1BB9" w:rsidRDefault="004E1BB9" w:rsidP="004E1BB9">
      <w:pPr>
        <w:pStyle w:val="ab"/>
        <w:spacing w:after="0"/>
        <w:ind w:left="1429" w:hanging="862"/>
        <w:jc w:val="center"/>
        <w:rPr>
          <w:b/>
          <w:bCs/>
          <w:iCs/>
          <w:noProof/>
          <w:sz w:val="28"/>
          <w:szCs w:val="28"/>
          <w:lang w:eastAsia="ru-RU"/>
        </w:rPr>
      </w:pPr>
      <w:r w:rsidRPr="004E1BB9">
        <w:rPr>
          <w:b/>
          <w:bCs/>
          <w:iCs/>
          <w:sz w:val="28"/>
          <w:szCs w:val="28"/>
        </w:rPr>
        <w:t>Рабочая зона обслуживания ТА-1</w:t>
      </w:r>
      <w:r w:rsidRPr="004E1BB9">
        <w:rPr>
          <w:b/>
          <w:bCs/>
          <w:iCs/>
          <w:noProof/>
          <w:sz w:val="28"/>
          <w:szCs w:val="28"/>
          <w:lang w:eastAsia="ru-RU"/>
        </w:rPr>
        <w:t>8</w:t>
      </w:r>
    </w:p>
    <w:p w14:paraId="757E9F71" w14:textId="15B7A525" w:rsidR="004E1BB9" w:rsidRDefault="004E1BB9" w:rsidP="004E1BB9">
      <w:pPr>
        <w:pStyle w:val="ab"/>
        <w:spacing w:after="0"/>
        <w:ind w:left="1429" w:hanging="862"/>
        <w:jc w:val="center"/>
        <w:rPr>
          <w:noProof/>
          <w:sz w:val="28"/>
          <w:szCs w:val="28"/>
          <w:lang w:eastAsia="ru-RU"/>
        </w:rPr>
      </w:pPr>
    </w:p>
    <w:p w14:paraId="41472FEB" w14:textId="77777777" w:rsidR="004E1BB9" w:rsidRPr="004E1BB9" w:rsidRDefault="004E1BB9" w:rsidP="004E1BB9">
      <w:pPr>
        <w:pStyle w:val="ab"/>
        <w:spacing w:after="0"/>
        <w:ind w:left="1429" w:hanging="862"/>
        <w:jc w:val="center"/>
        <w:rPr>
          <w:noProof/>
          <w:sz w:val="28"/>
          <w:szCs w:val="28"/>
          <w:lang w:eastAsia="ru-RU"/>
        </w:rPr>
      </w:pPr>
    </w:p>
    <w:p w14:paraId="36E8F00C" w14:textId="3537441C" w:rsidR="00913800" w:rsidRDefault="004E1BB9" w:rsidP="00425D13">
      <w:pPr>
        <w:rPr>
          <w:rFonts w:ascii="Times New Roman" w:hAnsi="Times New Roman" w:cs="Times New Roman"/>
        </w:rPr>
      </w:pPr>
      <w:r w:rsidRPr="008D382E">
        <w:rPr>
          <w:noProof/>
          <w:lang w:eastAsia="ru-RU"/>
        </w:rPr>
        <w:drawing>
          <wp:inline distT="0" distB="0" distL="0" distR="0" wp14:anchorId="7592B3F5" wp14:editId="0FB1DB50">
            <wp:extent cx="5486400" cy="3848100"/>
            <wp:effectExtent l="0" t="0" r="0" b="0"/>
            <wp:docPr id="6" name="Рисунок 6" descr="схема та-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схема та-1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16FAD" w14:textId="63061C0B" w:rsidR="007C5451" w:rsidRDefault="007C5451" w:rsidP="00425D13">
      <w:pPr>
        <w:rPr>
          <w:rFonts w:ascii="Times New Roman" w:hAnsi="Times New Roman" w:cs="Times New Roman"/>
        </w:rPr>
      </w:pPr>
    </w:p>
    <w:p w14:paraId="0A2A7BC0" w14:textId="65DD455B" w:rsidR="004E1BB9" w:rsidRPr="004E1BB9" w:rsidRDefault="004E1BB9" w:rsidP="004E1BB9">
      <w:pPr>
        <w:pStyle w:val="ab"/>
        <w:spacing w:after="0"/>
        <w:ind w:left="1428" w:hanging="861"/>
        <w:jc w:val="center"/>
        <w:rPr>
          <w:b/>
          <w:sz w:val="28"/>
          <w:szCs w:val="28"/>
        </w:rPr>
      </w:pPr>
      <w:r w:rsidRPr="004E1BB9">
        <w:rPr>
          <w:b/>
          <w:sz w:val="28"/>
          <w:szCs w:val="28"/>
        </w:rPr>
        <w:lastRenderedPageBreak/>
        <w:t>Технические характеристики ТА-18</w:t>
      </w:r>
    </w:p>
    <w:p w14:paraId="74BA9157" w14:textId="77777777" w:rsidR="004E1BB9" w:rsidRDefault="004E1BB9" w:rsidP="004E1BB9">
      <w:pPr>
        <w:pStyle w:val="ab"/>
        <w:spacing w:after="0"/>
        <w:ind w:left="1428" w:hanging="861"/>
        <w:jc w:val="center"/>
        <w:rPr>
          <w:b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966"/>
        <w:gridCol w:w="3373"/>
      </w:tblGrid>
      <w:tr w:rsidR="004E1BB9" w:rsidRPr="00ED3618" w14:paraId="7EA9C95D" w14:textId="77777777" w:rsidTr="001E3E49">
        <w:tc>
          <w:tcPr>
            <w:tcW w:w="6529" w:type="dxa"/>
            <w:shd w:val="clear" w:color="auto" w:fill="FFFFFF"/>
          </w:tcPr>
          <w:p w14:paraId="1ADA2635" w14:textId="77777777" w:rsidR="004E1BB9" w:rsidRPr="002D3517" w:rsidRDefault="004E1BB9" w:rsidP="001E3E49">
            <w:pPr>
              <w:spacing w:beforeAutospacing="1" w:afterAutospacing="1" w:line="291" w:lineRule="atLeast"/>
              <w:jc w:val="center"/>
              <w:rPr>
                <w:b/>
                <w:lang w:eastAsia="ru-RU"/>
              </w:rPr>
            </w:pPr>
            <w:r w:rsidRPr="002D3517">
              <w:rPr>
                <w:b/>
                <w:bdr w:val="none" w:sz="0" w:space="0" w:color="auto" w:frame="1"/>
                <w:lang w:eastAsia="ru-RU"/>
              </w:rPr>
              <w:t>Наименование показателя</w:t>
            </w:r>
          </w:p>
        </w:tc>
        <w:tc>
          <w:tcPr>
            <w:tcW w:w="3544" w:type="dxa"/>
            <w:shd w:val="clear" w:color="auto" w:fill="FFFFFF"/>
          </w:tcPr>
          <w:p w14:paraId="3DF86E3C" w14:textId="77777777" w:rsidR="004E1BB9" w:rsidRPr="002D3517" w:rsidRDefault="004E1BB9" w:rsidP="001E3E49">
            <w:pPr>
              <w:spacing w:beforeAutospacing="1" w:afterAutospacing="1" w:line="291" w:lineRule="atLeast"/>
              <w:jc w:val="center"/>
              <w:rPr>
                <w:b/>
                <w:lang w:eastAsia="ru-RU"/>
              </w:rPr>
            </w:pPr>
            <w:r w:rsidRPr="002D3517">
              <w:rPr>
                <w:b/>
                <w:bdr w:val="none" w:sz="0" w:space="0" w:color="auto" w:frame="1"/>
                <w:lang w:eastAsia="ru-RU"/>
              </w:rPr>
              <w:t>Значение</w:t>
            </w:r>
          </w:p>
        </w:tc>
      </w:tr>
      <w:tr w:rsidR="004E1BB9" w:rsidRPr="00ED3618" w14:paraId="5D839C18" w14:textId="77777777" w:rsidTr="001E3E49">
        <w:tc>
          <w:tcPr>
            <w:tcW w:w="6529" w:type="dxa"/>
            <w:shd w:val="clear" w:color="auto" w:fill="FFFFFF"/>
          </w:tcPr>
          <w:p w14:paraId="529EDF42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Шасси</w:t>
            </w:r>
          </w:p>
        </w:tc>
        <w:tc>
          <w:tcPr>
            <w:tcW w:w="3544" w:type="dxa"/>
            <w:shd w:val="clear" w:color="auto" w:fill="FFFFFF"/>
          </w:tcPr>
          <w:p w14:paraId="33E7C52A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С42</w:t>
            </w:r>
            <w:r>
              <w:rPr>
                <w:lang w:val="en-US" w:eastAsia="ru-RU"/>
              </w:rPr>
              <w:t>R3</w:t>
            </w:r>
            <w:r>
              <w:rPr>
                <w:lang w:eastAsia="ru-RU"/>
              </w:rPr>
              <w:t>3</w:t>
            </w:r>
          </w:p>
        </w:tc>
      </w:tr>
      <w:tr w:rsidR="004E1BB9" w:rsidRPr="00ED3618" w14:paraId="5A2D9BBA" w14:textId="77777777" w:rsidTr="001E3E49">
        <w:tc>
          <w:tcPr>
            <w:tcW w:w="6529" w:type="dxa"/>
            <w:shd w:val="clear" w:color="auto" w:fill="FFFFFF"/>
          </w:tcPr>
          <w:p w14:paraId="1D083BA2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DB6D54">
              <w:rPr>
                <w:rFonts w:eastAsia="Lucida Sans Unicode"/>
                <w:lang w:eastAsia="ar-SA"/>
              </w:rPr>
              <w:t>Кабина</w:t>
            </w:r>
          </w:p>
        </w:tc>
        <w:tc>
          <w:tcPr>
            <w:tcW w:w="3544" w:type="dxa"/>
            <w:shd w:val="clear" w:color="auto" w:fill="FFFFFF"/>
          </w:tcPr>
          <w:p w14:paraId="5FE47371" w14:textId="77777777" w:rsidR="004E1BB9" w:rsidRPr="004270CA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DB6D54">
              <w:rPr>
                <w:rFonts w:eastAsia="Lucida Sans Unicode"/>
                <w:lang w:eastAsia="ar-SA"/>
              </w:rPr>
              <w:t xml:space="preserve">цельнометаллическая, </w:t>
            </w:r>
            <w:r>
              <w:rPr>
                <w:rFonts w:eastAsia="Lucida Sans Unicode"/>
                <w:lang w:eastAsia="ar-SA"/>
              </w:rPr>
              <w:t>трех</w:t>
            </w:r>
            <w:r w:rsidRPr="00DB6D54">
              <w:rPr>
                <w:rFonts w:eastAsia="Lucida Sans Unicode"/>
                <w:lang w:eastAsia="ar-SA"/>
              </w:rPr>
              <w:t xml:space="preserve">дверная, </w:t>
            </w:r>
            <w:r>
              <w:rPr>
                <w:rFonts w:eastAsia="Lucida Sans Unicode"/>
                <w:lang w:eastAsia="ar-SA"/>
              </w:rPr>
              <w:t>семиместный</w:t>
            </w:r>
          </w:p>
        </w:tc>
      </w:tr>
      <w:tr w:rsidR="004E1BB9" w:rsidRPr="00ED3618" w14:paraId="0380AB18" w14:textId="77777777" w:rsidTr="001E3E49">
        <w:tc>
          <w:tcPr>
            <w:tcW w:w="6529" w:type="dxa"/>
            <w:shd w:val="clear" w:color="auto" w:fill="FFFFFF"/>
          </w:tcPr>
          <w:p w14:paraId="22BC1B12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Колесная формула</w:t>
            </w:r>
          </w:p>
        </w:tc>
        <w:tc>
          <w:tcPr>
            <w:tcW w:w="3544" w:type="dxa"/>
            <w:shd w:val="clear" w:color="auto" w:fill="FFFFFF"/>
          </w:tcPr>
          <w:p w14:paraId="2567359E" w14:textId="77777777" w:rsidR="004E1BB9" w:rsidRPr="00485FEC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val="en-US" w:eastAsia="ru-RU"/>
              </w:rPr>
            </w:pPr>
            <w:r w:rsidRPr="00ED3618">
              <w:rPr>
                <w:lang w:eastAsia="ru-RU"/>
              </w:rPr>
              <w:t>4х</w:t>
            </w:r>
            <w:r>
              <w:rPr>
                <w:lang w:val="en-US" w:eastAsia="ru-RU"/>
              </w:rPr>
              <w:t>2</w:t>
            </w:r>
          </w:p>
        </w:tc>
      </w:tr>
      <w:tr w:rsidR="004E1BB9" w:rsidRPr="00ED3618" w14:paraId="6771EDEA" w14:textId="77777777" w:rsidTr="001E3E49">
        <w:tc>
          <w:tcPr>
            <w:tcW w:w="6529" w:type="dxa"/>
            <w:shd w:val="clear" w:color="auto" w:fill="FFFFFF"/>
          </w:tcPr>
          <w:p w14:paraId="7A307023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Число мест в кабине шасси</w:t>
            </w:r>
          </w:p>
        </w:tc>
        <w:tc>
          <w:tcPr>
            <w:tcW w:w="3544" w:type="dxa"/>
            <w:shd w:val="clear" w:color="auto" w:fill="FFFFFF"/>
          </w:tcPr>
          <w:p w14:paraId="2F4AE64D" w14:textId="77777777" w:rsidR="004E1BB9" w:rsidRPr="00ED3618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</w:t>
            </w:r>
          </w:p>
        </w:tc>
      </w:tr>
      <w:tr w:rsidR="004E1BB9" w:rsidRPr="00ED3618" w14:paraId="43412A1E" w14:textId="77777777" w:rsidTr="001E3E49">
        <w:tc>
          <w:tcPr>
            <w:tcW w:w="6529" w:type="dxa"/>
            <w:shd w:val="clear" w:color="auto" w:fill="FFFFFF"/>
          </w:tcPr>
          <w:p w14:paraId="18C110F6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 xml:space="preserve">Цвет кузова </w:t>
            </w:r>
          </w:p>
        </w:tc>
        <w:tc>
          <w:tcPr>
            <w:tcW w:w="3544" w:type="dxa"/>
            <w:shd w:val="clear" w:color="auto" w:fill="FFFFFF"/>
          </w:tcPr>
          <w:p w14:paraId="41B476DF" w14:textId="77777777" w:rsidR="004E1BB9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 xml:space="preserve">Белый </w:t>
            </w:r>
          </w:p>
        </w:tc>
      </w:tr>
      <w:tr w:rsidR="004E1BB9" w:rsidRPr="00ED3618" w14:paraId="3B459D87" w14:textId="77777777" w:rsidTr="001E3E49">
        <w:tc>
          <w:tcPr>
            <w:tcW w:w="6529" w:type="dxa"/>
            <w:shd w:val="clear" w:color="auto" w:fill="FFFFFF"/>
          </w:tcPr>
          <w:p w14:paraId="35F9AA53" w14:textId="77777777" w:rsidR="004E1BB9" w:rsidRPr="00B0513A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B0513A">
              <w:rPr>
                <w:color w:val="000000"/>
              </w:rPr>
              <w:t>Коробка передач</w:t>
            </w:r>
          </w:p>
        </w:tc>
        <w:tc>
          <w:tcPr>
            <w:tcW w:w="3544" w:type="dxa"/>
            <w:shd w:val="clear" w:color="auto" w:fill="FFFFFF"/>
          </w:tcPr>
          <w:p w14:paraId="4607FB6F" w14:textId="77777777" w:rsidR="004E1BB9" w:rsidRPr="00B0513A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 w:rsidRPr="00B0513A">
              <w:rPr>
                <w:color w:val="000000"/>
              </w:rPr>
              <w:t>Механическая, 5-ступенчатая</w:t>
            </w:r>
          </w:p>
        </w:tc>
      </w:tr>
      <w:tr w:rsidR="004E1BB9" w:rsidRPr="00ED3618" w14:paraId="1F9F5E98" w14:textId="77777777" w:rsidTr="001E3E49">
        <w:tc>
          <w:tcPr>
            <w:tcW w:w="6529" w:type="dxa"/>
            <w:shd w:val="clear" w:color="auto" w:fill="FFFFFF"/>
          </w:tcPr>
          <w:p w14:paraId="78B91377" w14:textId="77777777" w:rsidR="004E1BB9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 xml:space="preserve">Тип коробки передач </w:t>
            </w:r>
          </w:p>
        </w:tc>
        <w:tc>
          <w:tcPr>
            <w:tcW w:w="3544" w:type="dxa"/>
            <w:shd w:val="clear" w:color="auto" w:fill="FFFFFF"/>
          </w:tcPr>
          <w:p w14:paraId="6F2CAABF" w14:textId="77777777" w:rsidR="004E1BB9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 xml:space="preserve">Механика </w:t>
            </w:r>
          </w:p>
        </w:tc>
      </w:tr>
      <w:tr w:rsidR="004E1BB9" w:rsidRPr="00ED3618" w14:paraId="6656FD54" w14:textId="77777777" w:rsidTr="001E3E49">
        <w:tc>
          <w:tcPr>
            <w:tcW w:w="6529" w:type="dxa"/>
            <w:shd w:val="clear" w:color="auto" w:fill="FFFFFF"/>
          </w:tcPr>
          <w:p w14:paraId="3FFCB4C7" w14:textId="77777777" w:rsidR="004E1BB9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>Тип двигателя</w:t>
            </w:r>
          </w:p>
        </w:tc>
        <w:tc>
          <w:tcPr>
            <w:tcW w:w="3544" w:type="dxa"/>
            <w:shd w:val="clear" w:color="auto" w:fill="FFFFFF"/>
          </w:tcPr>
          <w:p w14:paraId="5CAFFBAD" w14:textId="77777777" w:rsidR="004E1BB9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дизельный</w:t>
            </w:r>
          </w:p>
        </w:tc>
      </w:tr>
      <w:tr w:rsidR="004E1BB9" w:rsidRPr="00ED3618" w14:paraId="56497CB8" w14:textId="77777777" w:rsidTr="001E3E49">
        <w:tc>
          <w:tcPr>
            <w:tcW w:w="6529" w:type="dxa"/>
            <w:shd w:val="clear" w:color="auto" w:fill="FFFFFF"/>
          </w:tcPr>
          <w:p w14:paraId="3241656B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Грузоподъемность, кг</w:t>
            </w:r>
          </w:p>
        </w:tc>
        <w:tc>
          <w:tcPr>
            <w:tcW w:w="3544" w:type="dxa"/>
            <w:shd w:val="clear" w:color="auto" w:fill="FFFFFF"/>
          </w:tcPr>
          <w:p w14:paraId="11DC94EA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300</w:t>
            </w:r>
          </w:p>
        </w:tc>
      </w:tr>
      <w:tr w:rsidR="004E1BB9" w:rsidRPr="00ED3618" w14:paraId="40A49630" w14:textId="77777777" w:rsidTr="001E3E49">
        <w:tc>
          <w:tcPr>
            <w:tcW w:w="6529" w:type="dxa"/>
            <w:shd w:val="clear" w:color="auto" w:fill="FFFFFF"/>
          </w:tcPr>
          <w:p w14:paraId="5C428305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>Поворотный механизм люльки</w:t>
            </w:r>
          </w:p>
        </w:tc>
        <w:tc>
          <w:tcPr>
            <w:tcW w:w="3544" w:type="dxa"/>
            <w:shd w:val="clear" w:color="auto" w:fill="FFFFFF"/>
          </w:tcPr>
          <w:p w14:paraId="7EA95165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±90</w:t>
            </w:r>
          </w:p>
        </w:tc>
      </w:tr>
      <w:tr w:rsidR="004E1BB9" w:rsidRPr="00ED3618" w14:paraId="02DEAE00" w14:textId="77777777" w:rsidTr="001E3E49">
        <w:tc>
          <w:tcPr>
            <w:tcW w:w="6529" w:type="dxa"/>
            <w:shd w:val="clear" w:color="auto" w:fill="FFFFFF"/>
          </w:tcPr>
          <w:p w14:paraId="05228B14" w14:textId="77777777" w:rsidR="004E1BB9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>Габариты рабочей платформы(люлька)</w:t>
            </w:r>
          </w:p>
        </w:tc>
        <w:tc>
          <w:tcPr>
            <w:tcW w:w="3544" w:type="dxa"/>
            <w:shd w:val="clear" w:color="auto" w:fill="FFFFFF"/>
          </w:tcPr>
          <w:p w14:paraId="193E375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1400х720х1100</w:t>
            </w:r>
          </w:p>
        </w:tc>
      </w:tr>
      <w:tr w:rsidR="004E1BB9" w:rsidRPr="00ED3618" w14:paraId="19FD8C7F" w14:textId="77777777" w:rsidTr="001E3E49">
        <w:tc>
          <w:tcPr>
            <w:tcW w:w="6529" w:type="dxa"/>
            <w:shd w:val="clear" w:color="auto" w:fill="FFFFFF"/>
          </w:tcPr>
          <w:p w14:paraId="33C5E6DB" w14:textId="44D8DDBC" w:rsidR="004E1BB9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952E95">
              <w:rPr>
                <w:lang w:eastAsia="ru-RU"/>
              </w:rPr>
              <w:t>Уп</w:t>
            </w:r>
            <w:r>
              <w:rPr>
                <w:lang w:eastAsia="ru-RU"/>
              </w:rPr>
              <w:t>равление -выносной пульт (джойстик с дисплеем), пульт в люльке, гидравлический пульт управления выдвижения опор на платформе за кабиной.</w:t>
            </w:r>
          </w:p>
        </w:tc>
        <w:tc>
          <w:tcPr>
            <w:tcW w:w="3544" w:type="dxa"/>
            <w:shd w:val="clear" w:color="auto" w:fill="FFFFFF"/>
          </w:tcPr>
          <w:p w14:paraId="4A362385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952E95">
              <w:rPr>
                <w:lang w:eastAsia="ru-RU"/>
              </w:rPr>
              <w:t>электрогидравлическое пропорциональное</w:t>
            </w:r>
          </w:p>
        </w:tc>
      </w:tr>
      <w:tr w:rsidR="004E1BB9" w:rsidRPr="00ED3618" w14:paraId="5C7FBB79" w14:textId="77777777" w:rsidTr="001E3E49">
        <w:tc>
          <w:tcPr>
            <w:tcW w:w="6529" w:type="dxa"/>
            <w:shd w:val="clear" w:color="auto" w:fill="FFFFFF"/>
          </w:tcPr>
          <w:p w14:paraId="2F039C2F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>
              <w:rPr>
                <w:lang w:eastAsia="ru-RU"/>
              </w:rPr>
              <w:t>База, мм</w:t>
            </w:r>
          </w:p>
        </w:tc>
        <w:tc>
          <w:tcPr>
            <w:tcW w:w="3544" w:type="dxa"/>
            <w:shd w:val="clear" w:color="auto" w:fill="FFFFFF"/>
          </w:tcPr>
          <w:p w14:paraId="388B8BD2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4515</w:t>
            </w:r>
          </w:p>
        </w:tc>
      </w:tr>
      <w:tr w:rsidR="004E1BB9" w:rsidRPr="00ED3618" w14:paraId="311A8EA5" w14:textId="77777777" w:rsidTr="001E3E49">
        <w:tc>
          <w:tcPr>
            <w:tcW w:w="6529" w:type="dxa"/>
            <w:shd w:val="clear" w:color="auto" w:fill="FFFFFF"/>
          </w:tcPr>
          <w:p w14:paraId="2B47F609" w14:textId="77777777" w:rsidR="004E1BB9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A2137C">
              <w:rPr>
                <w:rFonts w:eastAsia="Lucida Sans Unicode"/>
                <w:spacing w:val="-10"/>
                <w:lang w:eastAsia="ar-SA"/>
              </w:rPr>
              <w:t>Колея передних/ задних колес, мм</w:t>
            </w:r>
          </w:p>
        </w:tc>
        <w:tc>
          <w:tcPr>
            <w:tcW w:w="3544" w:type="dxa"/>
            <w:shd w:val="clear" w:color="auto" w:fill="FFFFFF"/>
          </w:tcPr>
          <w:p w14:paraId="02B69263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rFonts w:eastAsia="Lucida Sans Unicode"/>
                <w:lang w:eastAsia="ar-SA"/>
              </w:rPr>
              <w:t>1740/1690</w:t>
            </w:r>
          </w:p>
        </w:tc>
      </w:tr>
      <w:tr w:rsidR="004E1BB9" w:rsidRPr="00ED3618" w14:paraId="1163D021" w14:textId="77777777" w:rsidTr="001E3E49">
        <w:tc>
          <w:tcPr>
            <w:tcW w:w="6529" w:type="dxa"/>
            <w:shd w:val="clear" w:color="auto" w:fill="FFFFFF"/>
          </w:tcPr>
          <w:p w14:paraId="62DF3000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Высота подъема, максимальная, м</w:t>
            </w:r>
          </w:p>
        </w:tc>
        <w:tc>
          <w:tcPr>
            <w:tcW w:w="3544" w:type="dxa"/>
            <w:shd w:val="clear" w:color="auto" w:fill="FFFFFF"/>
          </w:tcPr>
          <w:p w14:paraId="27415B99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ED3618">
              <w:rPr>
                <w:lang w:eastAsia="ru-RU"/>
              </w:rPr>
              <w:t>18</w:t>
            </w:r>
          </w:p>
        </w:tc>
      </w:tr>
      <w:tr w:rsidR="004E1BB9" w:rsidRPr="00ED3618" w14:paraId="74D525DF" w14:textId="77777777" w:rsidTr="001E3E49">
        <w:tc>
          <w:tcPr>
            <w:tcW w:w="6529" w:type="dxa"/>
            <w:shd w:val="clear" w:color="auto" w:fill="FFFFFF"/>
          </w:tcPr>
          <w:p w14:paraId="3D3449C5" w14:textId="1E56EBDA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464112">
              <w:rPr>
                <w:lang w:eastAsia="ru-RU"/>
              </w:rPr>
              <w:t>Вылет</w:t>
            </w:r>
            <w:r>
              <w:rPr>
                <w:lang w:eastAsia="ru-RU"/>
              </w:rPr>
              <w:t>,</w:t>
            </w:r>
            <w:r w:rsidRPr="00464112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 xml:space="preserve">м, </w:t>
            </w:r>
            <w:r w:rsidRPr="00464112">
              <w:rPr>
                <w:lang w:eastAsia="ru-RU"/>
              </w:rPr>
              <w:t>максимальн</w:t>
            </w:r>
            <w:r>
              <w:rPr>
                <w:lang w:eastAsia="ru-RU"/>
              </w:rPr>
              <w:t>ая/загрузка,</w:t>
            </w:r>
            <w:r w:rsidRPr="00464112">
              <w:rPr>
                <w:lang w:eastAsia="ru-RU"/>
              </w:rPr>
              <w:t xml:space="preserve"> </w:t>
            </w:r>
            <w:r>
              <w:rPr>
                <w:lang w:eastAsia="ru-RU"/>
              </w:rPr>
              <w:t>кг (линейная зависимость от загрузки люльки</w:t>
            </w:r>
          </w:p>
        </w:tc>
        <w:tc>
          <w:tcPr>
            <w:tcW w:w="3544" w:type="dxa"/>
            <w:shd w:val="clear" w:color="auto" w:fill="FFFFFF"/>
          </w:tcPr>
          <w:p w14:paraId="19FEE4DC" w14:textId="77777777" w:rsidR="004E1BB9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13±0.2м/100кг</w:t>
            </w:r>
          </w:p>
          <w:p w14:paraId="629E7AAD" w14:textId="77777777" w:rsidR="004E1BB9" w:rsidRPr="00ED3618" w:rsidRDefault="004E1BB9" w:rsidP="001E3E49">
            <w:pPr>
              <w:spacing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10±0,2м/300кг</w:t>
            </w:r>
          </w:p>
        </w:tc>
      </w:tr>
      <w:tr w:rsidR="004E1BB9" w:rsidRPr="00ED3618" w14:paraId="772D1A76" w14:textId="77777777" w:rsidTr="001E3E49">
        <w:tc>
          <w:tcPr>
            <w:tcW w:w="6529" w:type="dxa"/>
            <w:shd w:val="clear" w:color="auto" w:fill="FFFFFF"/>
          </w:tcPr>
          <w:p w14:paraId="301AD2D9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Время подъема люльки на максимальную высоту, с</w:t>
            </w:r>
          </w:p>
        </w:tc>
        <w:tc>
          <w:tcPr>
            <w:tcW w:w="3544" w:type="dxa"/>
            <w:shd w:val="clear" w:color="auto" w:fill="FFFFFF"/>
          </w:tcPr>
          <w:p w14:paraId="1017ABF9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ED3618">
              <w:rPr>
                <w:lang w:eastAsia="ru-RU"/>
              </w:rPr>
              <w:t>120</w:t>
            </w:r>
          </w:p>
        </w:tc>
      </w:tr>
      <w:tr w:rsidR="004E1BB9" w:rsidRPr="00ED3618" w14:paraId="77AA1B39" w14:textId="77777777" w:rsidTr="001E3E49">
        <w:tc>
          <w:tcPr>
            <w:tcW w:w="6529" w:type="dxa"/>
            <w:shd w:val="clear" w:color="auto" w:fill="FFFFFF"/>
          </w:tcPr>
          <w:p w14:paraId="185D2B1D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0A6871">
              <w:rPr>
                <w:rFonts w:eastAsia="Lucida Sans Unicode"/>
                <w:spacing w:val="-6"/>
                <w:lang w:eastAsia="ar-SA"/>
              </w:rPr>
              <w:t>Схема компоновки ТС</w:t>
            </w:r>
          </w:p>
        </w:tc>
        <w:tc>
          <w:tcPr>
            <w:tcW w:w="3544" w:type="dxa"/>
            <w:shd w:val="clear" w:color="auto" w:fill="FFFFFF"/>
          </w:tcPr>
          <w:p w14:paraId="494BAFF5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0A6871">
              <w:rPr>
                <w:rFonts w:eastAsia="Lucida Sans Unicode"/>
                <w:lang w:eastAsia="ar-SA"/>
              </w:rPr>
              <w:t>капотная</w:t>
            </w:r>
          </w:p>
        </w:tc>
      </w:tr>
      <w:tr w:rsidR="004E1BB9" w:rsidRPr="00ED3618" w14:paraId="4843875F" w14:textId="77777777" w:rsidTr="001E3E49">
        <w:tc>
          <w:tcPr>
            <w:tcW w:w="6529" w:type="dxa"/>
            <w:shd w:val="clear" w:color="auto" w:fill="FFFFFF"/>
          </w:tcPr>
          <w:p w14:paraId="53E35603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Угол поворота стрелы, градусы</w:t>
            </w:r>
          </w:p>
        </w:tc>
        <w:tc>
          <w:tcPr>
            <w:tcW w:w="3544" w:type="dxa"/>
            <w:shd w:val="clear" w:color="auto" w:fill="FFFFFF"/>
          </w:tcPr>
          <w:p w14:paraId="5367981E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ED3618">
              <w:rPr>
                <w:lang w:eastAsia="ru-RU"/>
              </w:rPr>
              <w:t>360</w:t>
            </w:r>
          </w:p>
        </w:tc>
      </w:tr>
      <w:tr w:rsidR="004E1BB9" w:rsidRPr="00ED3618" w14:paraId="14168DF3" w14:textId="77777777" w:rsidTr="001E3E49">
        <w:tc>
          <w:tcPr>
            <w:tcW w:w="6529" w:type="dxa"/>
            <w:shd w:val="clear" w:color="auto" w:fill="FFFFFF"/>
          </w:tcPr>
          <w:p w14:paraId="61AD247F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Габаритные размеры, м</w:t>
            </w:r>
          </w:p>
        </w:tc>
        <w:tc>
          <w:tcPr>
            <w:tcW w:w="3544" w:type="dxa"/>
            <w:shd w:val="clear" w:color="auto" w:fill="FFFFFF"/>
          </w:tcPr>
          <w:p w14:paraId="4A5E05EF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7,97</w:t>
            </w:r>
            <w:r w:rsidRPr="00ED3618">
              <w:rPr>
                <w:lang w:eastAsia="ru-RU"/>
              </w:rPr>
              <w:t>х2,</w:t>
            </w:r>
            <w:r>
              <w:rPr>
                <w:lang w:eastAsia="ru-RU"/>
              </w:rPr>
              <w:t>5</w:t>
            </w:r>
            <w:r w:rsidRPr="00ED3618">
              <w:rPr>
                <w:lang w:eastAsia="ru-RU"/>
              </w:rPr>
              <w:t>х3,</w:t>
            </w:r>
            <w:r>
              <w:rPr>
                <w:lang w:eastAsia="ru-RU"/>
              </w:rPr>
              <w:t>75</w:t>
            </w:r>
          </w:p>
        </w:tc>
      </w:tr>
      <w:tr w:rsidR="004E1BB9" w:rsidRPr="00ED3618" w14:paraId="5514E765" w14:textId="77777777" w:rsidTr="001E3E49">
        <w:tc>
          <w:tcPr>
            <w:tcW w:w="6529" w:type="dxa"/>
            <w:shd w:val="clear" w:color="auto" w:fill="FFFFFF"/>
          </w:tcPr>
          <w:p w14:paraId="40505AE0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455768">
              <w:rPr>
                <w:spacing w:val="-2"/>
              </w:rPr>
              <w:t>Технически допустимая максимальная</w:t>
            </w:r>
            <w:r w:rsidRPr="00455768">
              <w:t xml:space="preserve"> масса транспортного средства, кг</w:t>
            </w:r>
          </w:p>
        </w:tc>
        <w:tc>
          <w:tcPr>
            <w:tcW w:w="3544" w:type="dxa"/>
            <w:shd w:val="clear" w:color="auto" w:fill="FFFFFF"/>
          </w:tcPr>
          <w:p w14:paraId="65BB14AC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5925</w:t>
            </w:r>
          </w:p>
        </w:tc>
      </w:tr>
      <w:tr w:rsidR="004E1BB9" w:rsidRPr="00ED3618" w14:paraId="6D986188" w14:textId="77777777" w:rsidTr="001E3E49">
        <w:tc>
          <w:tcPr>
            <w:tcW w:w="6529" w:type="dxa"/>
            <w:shd w:val="clear" w:color="auto" w:fill="FFFFFF"/>
          </w:tcPr>
          <w:p w14:paraId="1DFDF086" w14:textId="77777777" w:rsidR="004E1BB9" w:rsidRPr="00455768" w:rsidRDefault="004E1BB9" w:rsidP="001E3E49">
            <w:pPr>
              <w:spacing w:before="100" w:beforeAutospacing="1" w:after="100" w:afterAutospacing="1" w:line="291" w:lineRule="atLeast"/>
              <w:rPr>
                <w:spacing w:val="-2"/>
              </w:rPr>
            </w:pPr>
            <w:r w:rsidRPr="00E2604C">
              <w:t>Масса транспортного средства в снаряженном состоянии, кг</w:t>
            </w:r>
          </w:p>
        </w:tc>
        <w:tc>
          <w:tcPr>
            <w:tcW w:w="3544" w:type="dxa"/>
            <w:shd w:val="clear" w:color="auto" w:fill="FFFFFF"/>
          </w:tcPr>
          <w:p w14:paraId="32010E8F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6375</w:t>
            </w:r>
          </w:p>
        </w:tc>
      </w:tr>
      <w:tr w:rsidR="004E1BB9" w:rsidRPr="00ED3618" w14:paraId="6DD28AAE" w14:textId="77777777" w:rsidTr="001E3E49">
        <w:tc>
          <w:tcPr>
            <w:tcW w:w="6529" w:type="dxa"/>
            <w:shd w:val="clear" w:color="auto" w:fill="FFFFFF"/>
          </w:tcPr>
          <w:p w14:paraId="09E29998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D3618">
              <w:rPr>
                <w:lang w:eastAsia="ru-RU"/>
              </w:rPr>
              <w:t>Допускаемое рабочее напряжение при работе подъемника, В</w:t>
            </w:r>
          </w:p>
        </w:tc>
        <w:tc>
          <w:tcPr>
            <w:tcW w:w="3544" w:type="dxa"/>
            <w:shd w:val="clear" w:color="auto" w:fill="FFFFFF"/>
          </w:tcPr>
          <w:p w14:paraId="552B0102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  <w:r w:rsidRPr="00ED3618">
              <w:rPr>
                <w:lang w:eastAsia="ru-RU"/>
              </w:rPr>
              <w:t>000</w:t>
            </w:r>
          </w:p>
        </w:tc>
      </w:tr>
      <w:tr w:rsidR="004E1BB9" w:rsidRPr="00ED3618" w14:paraId="67EAB890" w14:textId="77777777" w:rsidTr="001E3E49">
        <w:tc>
          <w:tcPr>
            <w:tcW w:w="6529" w:type="dxa"/>
            <w:shd w:val="clear" w:color="auto" w:fill="FFFFFF"/>
            <w:vAlign w:val="center"/>
          </w:tcPr>
          <w:p w14:paraId="411F3710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975FD">
              <w:rPr>
                <w:b/>
                <w:bCs/>
                <w:color w:val="000000"/>
              </w:rPr>
              <w:t>Корзина: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65903268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E975FD">
              <w:rPr>
                <w:color w:val="000000"/>
              </w:rPr>
              <w:t>2-х местная, алюминиевая</w:t>
            </w:r>
          </w:p>
        </w:tc>
      </w:tr>
      <w:tr w:rsidR="004E1BB9" w:rsidRPr="00ED3618" w14:paraId="09F0D774" w14:textId="77777777" w:rsidTr="001E3E49">
        <w:tc>
          <w:tcPr>
            <w:tcW w:w="6529" w:type="dxa"/>
            <w:shd w:val="clear" w:color="auto" w:fill="FFFFFF"/>
            <w:vAlign w:val="center"/>
          </w:tcPr>
          <w:p w14:paraId="32B76506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E975FD">
              <w:rPr>
                <w:color w:val="000000"/>
              </w:rPr>
              <w:t xml:space="preserve">Габаритный размеры 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40AB628F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E975FD">
              <w:rPr>
                <w:color w:val="000000"/>
              </w:rPr>
              <w:t>1400х700х1100 мм</w:t>
            </w:r>
          </w:p>
        </w:tc>
      </w:tr>
      <w:tr w:rsidR="004E1BB9" w:rsidRPr="00ED3618" w14:paraId="02A238A5" w14:textId="77777777" w:rsidTr="001E3E49">
        <w:tc>
          <w:tcPr>
            <w:tcW w:w="6529" w:type="dxa"/>
            <w:shd w:val="clear" w:color="auto" w:fill="FFFFFF"/>
            <w:vAlign w:val="center"/>
          </w:tcPr>
          <w:p w14:paraId="778625E6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BB2483">
              <w:rPr>
                <w:color w:val="000000"/>
              </w:rPr>
              <w:t>Максимальная грузоподъемность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7068E190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BB2483">
              <w:rPr>
                <w:color w:val="000000"/>
              </w:rPr>
              <w:t>300 кг</w:t>
            </w:r>
          </w:p>
        </w:tc>
      </w:tr>
      <w:tr w:rsidR="004E1BB9" w:rsidRPr="00ED3618" w14:paraId="3A2270C1" w14:textId="77777777" w:rsidTr="001E3E49">
        <w:tc>
          <w:tcPr>
            <w:tcW w:w="6529" w:type="dxa"/>
            <w:shd w:val="clear" w:color="auto" w:fill="FFFFFF"/>
            <w:vAlign w:val="center"/>
          </w:tcPr>
          <w:p w14:paraId="2463B1A3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BB2483">
              <w:rPr>
                <w:color w:val="000000"/>
              </w:rPr>
              <w:t xml:space="preserve">Электроизоляция 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1FA28DB1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</w:rPr>
              <w:t xml:space="preserve">до </w:t>
            </w:r>
            <w:r w:rsidRPr="002255FA">
              <w:rPr>
                <w:color w:val="000000"/>
                <w:lang w:val="en-US"/>
              </w:rPr>
              <w:t>2</w:t>
            </w:r>
            <w:r w:rsidRPr="002255FA">
              <w:rPr>
                <w:color w:val="000000"/>
              </w:rPr>
              <w:t>000 В</w:t>
            </w:r>
          </w:p>
        </w:tc>
      </w:tr>
      <w:tr w:rsidR="004E1BB9" w:rsidRPr="00ED3618" w14:paraId="777D7C02" w14:textId="77777777" w:rsidTr="001E3E49">
        <w:tc>
          <w:tcPr>
            <w:tcW w:w="6529" w:type="dxa"/>
            <w:shd w:val="clear" w:color="auto" w:fill="FFFFFF"/>
            <w:vAlign w:val="center"/>
          </w:tcPr>
          <w:p w14:paraId="564C7175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BB2483">
              <w:rPr>
                <w:color w:val="000000"/>
              </w:rPr>
              <w:t xml:space="preserve">Выравнивание корзины относительно горизонта 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4DA96B12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BB2483">
              <w:rPr>
                <w:color w:val="000000"/>
              </w:rPr>
              <w:t>автоматическое гидравлическое</w:t>
            </w:r>
          </w:p>
        </w:tc>
      </w:tr>
      <w:tr w:rsidR="004E1BB9" w:rsidRPr="00ED3618" w14:paraId="10A4A983" w14:textId="77777777" w:rsidTr="001E3E49">
        <w:tc>
          <w:tcPr>
            <w:tcW w:w="6529" w:type="dxa"/>
            <w:shd w:val="clear" w:color="auto" w:fill="FFFFFF"/>
          </w:tcPr>
          <w:p w14:paraId="240B5D34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lastRenderedPageBreak/>
              <w:t>Тип изоляции люльки</w:t>
            </w:r>
          </w:p>
        </w:tc>
        <w:tc>
          <w:tcPr>
            <w:tcW w:w="3544" w:type="dxa"/>
            <w:shd w:val="clear" w:color="auto" w:fill="FFFFFF"/>
          </w:tcPr>
          <w:p w14:paraId="63034CC2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t>опорно-стрежневой, полимерный изолятор</w:t>
            </w:r>
          </w:p>
        </w:tc>
      </w:tr>
      <w:tr w:rsidR="004E1BB9" w:rsidRPr="00ED3618" w14:paraId="0FB4F703" w14:textId="77777777" w:rsidTr="001E3E49">
        <w:tc>
          <w:tcPr>
            <w:tcW w:w="6529" w:type="dxa"/>
            <w:shd w:val="clear" w:color="auto" w:fill="FFFFFF"/>
            <w:vAlign w:val="bottom"/>
          </w:tcPr>
          <w:p w14:paraId="1807C3CF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t>Система безопасности управления контроля</w:t>
            </w:r>
          </w:p>
        </w:tc>
        <w:tc>
          <w:tcPr>
            <w:tcW w:w="3544" w:type="dxa"/>
            <w:shd w:val="clear" w:color="auto" w:fill="FFFFFF"/>
            <w:vAlign w:val="bottom"/>
          </w:tcPr>
          <w:p w14:paraId="7CEF9F08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СБУК316</w:t>
            </w:r>
          </w:p>
        </w:tc>
      </w:tr>
      <w:tr w:rsidR="004E1BB9" w:rsidRPr="00ED3618" w14:paraId="43EA1679" w14:textId="77777777" w:rsidTr="001E3E49">
        <w:tc>
          <w:tcPr>
            <w:tcW w:w="6529" w:type="dxa"/>
            <w:shd w:val="clear" w:color="auto" w:fill="FFFFFF"/>
            <w:vAlign w:val="center"/>
          </w:tcPr>
          <w:p w14:paraId="2C74E05E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BB2483">
              <w:rPr>
                <w:color w:val="000000"/>
              </w:rPr>
              <w:t xml:space="preserve">Пульт управления 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1AD04B6B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t>1) основной пульт управления, выносной с дистанционным кабельным управлением длиной 5м (джойстик с LED-дисплеем, расположенным в пластиковом защитном боксе), 2) пульт стационарный в люльке.</w:t>
            </w:r>
          </w:p>
        </w:tc>
      </w:tr>
      <w:tr w:rsidR="004E1BB9" w:rsidRPr="00ED3618" w14:paraId="766115BD" w14:textId="77777777" w:rsidTr="001E3E49">
        <w:tc>
          <w:tcPr>
            <w:tcW w:w="6529" w:type="dxa"/>
            <w:shd w:val="clear" w:color="auto" w:fill="FFFFFF"/>
            <w:vAlign w:val="bottom"/>
          </w:tcPr>
          <w:p w14:paraId="066CE831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Количество пультов управления подъемником, шт.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1B14572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2</w:t>
            </w:r>
          </w:p>
        </w:tc>
      </w:tr>
      <w:tr w:rsidR="004E1BB9" w:rsidRPr="00ED3618" w14:paraId="767C7BB8" w14:textId="77777777" w:rsidTr="001E3E49">
        <w:tc>
          <w:tcPr>
            <w:tcW w:w="6529" w:type="dxa"/>
            <w:shd w:val="clear" w:color="auto" w:fill="FFFFFF"/>
            <w:vAlign w:val="center"/>
          </w:tcPr>
          <w:p w14:paraId="058BDCF0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</w:rPr>
              <w:t xml:space="preserve">Стоп двигателя автомобиля 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61A79E9B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</w:rPr>
              <w:t>из корзины</w:t>
            </w:r>
          </w:p>
        </w:tc>
      </w:tr>
      <w:tr w:rsidR="004E1BB9" w:rsidRPr="00ED3618" w14:paraId="20A0C279" w14:textId="77777777" w:rsidTr="001E3E49">
        <w:tc>
          <w:tcPr>
            <w:tcW w:w="6529" w:type="dxa"/>
            <w:shd w:val="clear" w:color="auto" w:fill="FFFFFF"/>
            <w:vAlign w:val="center"/>
          </w:tcPr>
          <w:p w14:paraId="20A332C3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</w:rPr>
              <w:t>Ручной аварийный насос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2FDF327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</w:rPr>
              <w:t>1 шт.</w:t>
            </w:r>
          </w:p>
        </w:tc>
      </w:tr>
      <w:tr w:rsidR="004E1BB9" w:rsidRPr="00ED3618" w14:paraId="3E4C7092" w14:textId="77777777" w:rsidTr="001E3E49">
        <w:tc>
          <w:tcPr>
            <w:tcW w:w="6529" w:type="dxa"/>
            <w:shd w:val="clear" w:color="auto" w:fill="FFFFFF"/>
            <w:vAlign w:val="bottom"/>
          </w:tcPr>
          <w:p w14:paraId="5251665C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Инклинометр</w:t>
            </w:r>
          </w:p>
        </w:tc>
        <w:tc>
          <w:tcPr>
            <w:tcW w:w="3544" w:type="dxa"/>
            <w:shd w:val="clear" w:color="auto" w:fill="FFFFFF"/>
            <w:vAlign w:val="bottom"/>
          </w:tcPr>
          <w:p w14:paraId="17D0BF6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7FA5FC22" w14:textId="77777777" w:rsidTr="001E3E49">
        <w:tc>
          <w:tcPr>
            <w:tcW w:w="6529" w:type="dxa"/>
            <w:shd w:val="clear" w:color="auto" w:fill="FFFFFF"/>
            <w:vAlign w:val="bottom"/>
          </w:tcPr>
          <w:p w14:paraId="15875ED1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Аварийный насос</w:t>
            </w:r>
          </w:p>
        </w:tc>
        <w:tc>
          <w:tcPr>
            <w:tcW w:w="3544" w:type="dxa"/>
            <w:shd w:val="clear" w:color="auto" w:fill="FFFFFF"/>
            <w:vAlign w:val="bottom"/>
          </w:tcPr>
          <w:p w14:paraId="054D403C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7BD7EF3C" w14:textId="77777777" w:rsidTr="001E3E49">
        <w:tc>
          <w:tcPr>
            <w:tcW w:w="6529" w:type="dxa"/>
            <w:shd w:val="clear" w:color="auto" w:fill="FFFFFF"/>
            <w:vAlign w:val="bottom"/>
          </w:tcPr>
          <w:p w14:paraId="1DC6A95A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Ограничитель предельного груза</w:t>
            </w:r>
          </w:p>
        </w:tc>
        <w:tc>
          <w:tcPr>
            <w:tcW w:w="3544" w:type="dxa"/>
            <w:shd w:val="clear" w:color="auto" w:fill="FFFFFF"/>
            <w:vAlign w:val="bottom"/>
          </w:tcPr>
          <w:p w14:paraId="695BA50E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55D305B7" w14:textId="77777777" w:rsidTr="001E3E49">
        <w:tc>
          <w:tcPr>
            <w:tcW w:w="6529" w:type="dxa"/>
            <w:shd w:val="clear" w:color="auto" w:fill="FFFFFF"/>
            <w:vAlign w:val="bottom"/>
          </w:tcPr>
          <w:p w14:paraId="2601D93E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Устройство ориентации пола люльки в горизонтальном положении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2FF7F086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13180916" w14:textId="77777777" w:rsidTr="001E3E49">
        <w:tc>
          <w:tcPr>
            <w:tcW w:w="6529" w:type="dxa"/>
            <w:shd w:val="clear" w:color="auto" w:fill="FFFFFF"/>
            <w:vAlign w:val="bottom"/>
          </w:tcPr>
          <w:p w14:paraId="1B8F30CC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Ограничение зоны обслуживания</w:t>
            </w:r>
          </w:p>
        </w:tc>
        <w:tc>
          <w:tcPr>
            <w:tcW w:w="3544" w:type="dxa"/>
            <w:shd w:val="clear" w:color="auto" w:fill="FFFFFF"/>
            <w:vAlign w:val="bottom"/>
          </w:tcPr>
          <w:p w14:paraId="5F4FCA7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4981A01C" w14:textId="77777777" w:rsidTr="001E3E49">
        <w:tc>
          <w:tcPr>
            <w:tcW w:w="6529" w:type="dxa"/>
            <w:shd w:val="clear" w:color="auto" w:fill="FFFFFF"/>
            <w:vAlign w:val="bottom"/>
          </w:tcPr>
          <w:p w14:paraId="1C214525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Устройство блокировки колен при невыставленных опорах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4366601A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6398D241" w14:textId="77777777" w:rsidTr="001E3E49">
        <w:tc>
          <w:tcPr>
            <w:tcW w:w="6529" w:type="dxa"/>
            <w:shd w:val="clear" w:color="auto" w:fill="FFFFFF"/>
            <w:vAlign w:val="bottom"/>
          </w:tcPr>
          <w:p w14:paraId="0CE823C6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Устройство блокировки опор при рабочем положении стрелы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40B10EFD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наличие</w:t>
            </w:r>
          </w:p>
        </w:tc>
      </w:tr>
      <w:tr w:rsidR="004E1BB9" w:rsidRPr="00ED3618" w14:paraId="61B82826" w14:textId="77777777" w:rsidTr="001E3E49">
        <w:tc>
          <w:tcPr>
            <w:tcW w:w="6529" w:type="dxa"/>
            <w:shd w:val="clear" w:color="auto" w:fill="FFFFFF"/>
            <w:vAlign w:val="bottom"/>
          </w:tcPr>
          <w:p w14:paraId="78C6F95A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 xml:space="preserve">Проблесковый маячок </w:t>
            </w:r>
            <w:r>
              <w:rPr>
                <w:color w:val="000000"/>
                <w:lang w:bidi="ru-RU"/>
              </w:rPr>
              <w:t>оранжевого</w:t>
            </w:r>
            <w:r w:rsidRPr="002255FA">
              <w:rPr>
                <w:color w:val="000000"/>
                <w:lang w:bidi="ru-RU"/>
              </w:rPr>
              <w:t xml:space="preserve"> цвета</w:t>
            </w:r>
          </w:p>
        </w:tc>
        <w:tc>
          <w:tcPr>
            <w:tcW w:w="3544" w:type="dxa"/>
            <w:shd w:val="clear" w:color="auto" w:fill="FFFFFF"/>
          </w:tcPr>
          <w:p w14:paraId="0458E790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доплата</w:t>
            </w:r>
          </w:p>
        </w:tc>
      </w:tr>
      <w:tr w:rsidR="004E1BB9" w:rsidRPr="00ED3618" w14:paraId="269D8CD4" w14:textId="77777777" w:rsidTr="001E3E49">
        <w:tc>
          <w:tcPr>
            <w:tcW w:w="6529" w:type="dxa"/>
            <w:shd w:val="clear" w:color="auto" w:fill="FFFFFF"/>
          </w:tcPr>
          <w:p w14:paraId="70E9136B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rFonts w:eastAsia="Calibri"/>
              </w:rPr>
              <w:t xml:space="preserve">Бортовое ограждение платформы </w:t>
            </w:r>
            <w:r w:rsidRPr="002255FA">
              <w:rPr>
                <w:rFonts w:eastAsia="Calibri"/>
                <w:lang w:val="en-US"/>
              </w:rPr>
              <w:t>h</w:t>
            </w:r>
            <w:r w:rsidRPr="002255FA">
              <w:rPr>
                <w:rFonts w:eastAsia="Calibri"/>
              </w:rPr>
              <w:t>=200мм</w:t>
            </w:r>
          </w:p>
        </w:tc>
        <w:tc>
          <w:tcPr>
            <w:tcW w:w="3544" w:type="dxa"/>
            <w:shd w:val="clear" w:color="auto" w:fill="FFFFFF"/>
          </w:tcPr>
          <w:p w14:paraId="389AD301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rFonts w:eastAsia="Calibri"/>
              </w:rPr>
              <w:t>наличие</w:t>
            </w:r>
          </w:p>
        </w:tc>
      </w:tr>
      <w:tr w:rsidR="004E1BB9" w:rsidRPr="00ED3618" w14:paraId="78CFD83D" w14:textId="77777777" w:rsidTr="001E3E49">
        <w:tc>
          <w:tcPr>
            <w:tcW w:w="6529" w:type="dxa"/>
            <w:shd w:val="clear" w:color="auto" w:fill="FFFFFF"/>
          </w:tcPr>
          <w:p w14:paraId="05307517" w14:textId="77777777" w:rsidR="004E1BB9" w:rsidRPr="002255FA" w:rsidRDefault="004E1BB9" w:rsidP="001E3E49">
            <w:pPr>
              <w:spacing w:before="100" w:beforeAutospacing="1" w:after="100" w:afterAutospacing="1" w:line="291" w:lineRule="atLeast"/>
              <w:rPr>
                <w:rFonts w:eastAsia="Calibri"/>
              </w:rPr>
            </w:pPr>
            <w:r w:rsidRPr="0028190A">
              <w:t>Розетка в люльке для передачи 220В</w:t>
            </w:r>
          </w:p>
        </w:tc>
        <w:tc>
          <w:tcPr>
            <w:tcW w:w="3544" w:type="dxa"/>
            <w:shd w:val="clear" w:color="auto" w:fill="FFFFFF"/>
          </w:tcPr>
          <w:p w14:paraId="2F089F31" w14:textId="77777777" w:rsidR="004E1BB9" w:rsidRPr="002255FA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rFonts w:eastAsia="Calibri"/>
              </w:rPr>
            </w:pPr>
            <w:r>
              <w:rPr>
                <w:lang w:eastAsia="ru-RU"/>
              </w:rPr>
              <w:t>наличие</w:t>
            </w:r>
          </w:p>
        </w:tc>
      </w:tr>
      <w:tr w:rsidR="004E1BB9" w:rsidRPr="00ED3618" w14:paraId="1A9145D4" w14:textId="77777777" w:rsidTr="001E3E49">
        <w:tc>
          <w:tcPr>
            <w:tcW w:w="6529" w:type="dxa"/>
            <w:shd w:val="clear" w:color="auto" w:fill="FFFFFF"/>
          </w:tcPr>
          <w:p w14:paraId="58A79A43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8190A">
              <w:t>Прожектор на стреле</w:t>
            </w:r>
          </w:p>
        </w:tc>
        <w:tc>
          <w:tcPr>
            <w:tcW w:w="3544" w:type="dxa"/>
            <w:shd w:val="clear" w:color="auto" w:fill="FFFFFF"/>
          </w:tcPr>
          <w:p w14:paraId="30D5F128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наличие</w:t>
            </w:r>
          </w:p>
        </w:tc>
      </w:tr>
      <w:tr w:rsidR="004E1BB9" w:rsidRPr="00ED3618" w14:paraId="07038918" w14:textId="77777777" w:rsidTr="001E3E49">
        <w:tc>
          <w:tcPr>
            <w:tcW w:w="6529" w:type="dxa"/>
            <w:shd w:val="clear" w:color="auto" w:fill="FFFFFF"/>
          </w:tcPr>
          <w:p w14:paraId="523095A1" w14:textId="77777777" w:rsidR="004E1BB9" w:rsidRPr="0028190A" w:rsidRDefault="004E1BB9" w:rsidP="001E3E49">
            <w:pPr>
              <w:spacing w:before="100" w:beforeAutospacing="1" w:after="100" w:afterAutospacing="1" w:line="291" w:lineRule="atLeast"/>
            </w:pPr>
            <w:r>
              <w:t>Дополнительная антикоррозийная обработка кузова</w:t>
            </w:r>
          </w:p>
        </w:tc>
        <w:tc>
          <w:tcPr>
            <w:tcW w:w="3544" w:type="dxa"/>
            <w:shd w:val="clear" w:color="auto" w:fill="FFFFFF"/>
          </w:tcPr>
          <w:p w14:paraId="2CE9237F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доплата</w:t>
            </w:r>
          </w:p>
        </w:tc>
      </w:tr>
      <w:tr w:rsidR="004E1BB9" w:rsidRPr="00ED3618" w14:paraId="5B9E1D7F" w14:textId="77777777" w:rsidTr="001E3E49">
        <w:tc>
          <w:tcPr>
            <w:tcW w:w="6529" w:type="dxa"/>
            <w:shd w:val="clear" w:color="auto" w:fill="FFFFFF"/>
          </w:tcPr>
          <w:p w14:paraId="2DAF1BE9" w14:textId="77777777" w:rsidR="004E1BB9" w:rsidRDefault="004E1BB9" w:rsidP="001E3E49">
            <w:pPr>
              <w:spacing w:before="100" w:beforeAutospacing="1" w:after="100" w:afterAutospacing="1" w:line="291" w:lineRule="atLeast"/>
            </w:pPr>
            <w:r>
              <w:t xml:space="preserve">Кондиционер </w:t>
            </w:r>
          </w:p>
        </w:tc>
        <w:tc>
          <w:tcPr>
            <w:tcW w:w="3544" w:type="dxa"/>
            <w:shd w:val="clear" w:color="auto" w:fill="FFFFFF"/>
          </w:tcPr>
          <w:p w14:paraId="31CE8A58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>доплата</w:t>
            </w:r>
          </w:p>
        </w:tc>
      </w:tr>
      <w:tr w:rsidR="004E1BB9" w:rsidRPr="00ED3618" w14:paraId="0C2AF7EB" w14:textId="77777777" w:rsidTr="001E3E49">
        <w:tc>
          <w:tcPr>
            <w:tcW w:w="6529" w:type="dxa"/>
            <w:shd w:val="clear" w:color="auto" w:fill="FFFFFF"/>
          </w:tcPr>
          <w:p w14:paraId="5BDE6E92" w14:textId="77777777" w:rsidR="004E1BB9" w:rsidRDefault="004E1BB9" w:rsidP="001E3E49">
            <w:pPr>
              <w:spacing w:before="100" w:beforeAutospacing="1" w:after="100" w:afterAutospacing="1" w:line="291" w:lineRule="atLeast"/>
            </w:pPr>
            <w:r>
              <w:t xml:space="preserve">Отопитель кабины </w:t>
            </w:r>
          </w:p>
        </w:tc>
        <w:tc>
          <w:tcPr>
            <w:tcW w:w="3544" w:type="dxa"/>
            <w:shd w:val="clear" w:color="auto" w:fill="FFFFFF"/>
          </w:tcPr>
          <w:p w14:paraId="7F44C448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lang w:eastAsia="ru-RU"/>
              </w:rPr>
              <w:t xml:space="preserve">доплата </w:t>
            </w:r>
          </w:p>
        </w:tc>
      </w:tr>
      <w:tr w:rsidR="004E1BB9" w:rsidRPr="00ED3618" w14:paraId="72338BD9" w14:textId="77777777" w:rsidTr="001E3E49">
        <w:tc>
          <w:tcPr>
            <w:tcW w:w="6529" w:type="dxa"/>
            <w:shd w:val="clear" w:color="auto" w:fill="FFFFFF"/>
          </w:tcPr>
          <w:p w14:paraId="6775AC4A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Выдвижные опоры(аутригеры)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285F7C62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А(Л)-образной формы, квадратного сечения, закрытые (коробчатого типа)</w:t>
            </w:r>
          </w:p>
        </w:tc>
      </w:tr>
      <w:tr w:rsidR="004E1BB9" w:rsidRPr="00ED3618" w14:paraId="2FF01499" w14:textId="77777777" w:rsidTr="001E3E49">
        <w:tc>
          <w:tcPr>
            <w:tcW w:w="6529" w:type="dxa"/>
            <w:shd w:val="clear" w:color="auto" w:fill="FFFFFF"/>
          </w:tcPr>
          <w:p w14:paraId="3E88F247" w14:textId="77777777" w:rsidR="004E1BB9" w:rsidRPr="00ED3618" w:rsidRDefault="004E1BB9" w:rsidP="001E3E49">
            <w:pPr>
              <w:spacing w:before="100" w:beforeAutospacing="1" w:after="100" w:afterAutospacing="1" w:line="291" w:lineRule="atLeast"/>
              <w:rPr>
                <w:lang w:eastAsia="ru-RU"/>
              </w:rPr>
            </w:pPr>
            <w:r w:rsidRPr="002255FA">
              <w:rPr>
                <w:color w:val="000000"/>
                <w:lang w:bidi="ru-RU"/>
              </w:rPr>
              <w:t>Гарантия на подъемник</w:t>
            </w:r>
          </w:p>
        </w:tc>
        <w:tc>
          <w:tcPr>
            <w:tcW w:w="3544" w:type="dxa"/>
            <w:shd w:val="clear" w:color="auto" w:fill="FFFFFF"/>
            <w:vAlign w:val="center"/>
          </w:tcPr>
          <w:p w14:paraId="26C35DBE" w14:textId="77777777" w:rsidR="004E1BB9" w:rsidRDefault="004E1BB9" w:rsidP="001E3E49">
            <w:pPr>
              <w:spacing w:before="100" w:beforeAutospacing="1" w:after="100" w:afterAutospacing="1" w:line="291" w:lineRule="atLeast"/>
              <w:jc w:val="center"/>
              <w:rPr>
                <w:lang w:eastAsia="ru-RU"/>
              </w:rPr>
            </w:pPr>
            <w:r>
              <w:rPr>
                <w:color w:val="000000"/>
                <w:lang w:bidi="ru-RU"/>
              </w:rPr>
              <w:t xml:space="preserve"> </w:t>
            </w:r>
            <w:r w:rsidRPr="002255FA">
              <w:rPr>
                <w:color w:val="000000"/>
                <w:lang w:bidi="ru-RU"/>
              </w:rPr>
              <w:t>12 месяцев со дня даты изготовления подъемника, но не более 1000 моточасов работы подъемника</w:t>
            </w:r>
          </w:p>
        </w:tc>
      </w:tr>
    </w:tbl>
    <w:p w14:paraId="0A99FA8F" w14:textId="77777777" w:rsidR="004E1BB9" w:rsidRPr="00667D19" w:rsidRDefault="004E1BB9" w:rsidP="00425D13">
      <w:pPr>
        <w:rPr>
          <w:rFonts w:ascii="Times New Roman" w:hAnsi="Times New Roman" w:cs="Times New Roman"/>
        </w:rPr>
      </w:pPr>
    </w:p>
    <w:sectPr w:rsidR="004E1BB9" w:rsidRPr="00667D19" w:rsidSect="00D2051A">
      <w:headerReference w:type="even" r:id="rId11"/>
      <w:headerReference w:type="default" r:id="rId12"/>
      <w:headerReference w:type="first" r:id="rId13"/>
      <w:pgSz w:w="11906" w:h="16838"/>
      <w:pgMar w:top="228" w:right="850" w:bottom="1134" w:left="1701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565205" w14:textId="77777777" w:rsidR="00030E0B" w:rsidRDefault="00030E0B" w:rsidP="003E305B">
      <w:pPr>
        <w:spacing w:after="0" w:line="240" w:lineRule="auto"/>
      </w:pPr>
      <w:r>
        <w:separator/>
      </w:r>
    </w:p>
  </w:endnote>
  <w:endnote w:type="continuationSeparator" w:id="0">
    <w:p w14:paraId="6EF20327" w14:textId="77777777" w:rsidR="00030E0B" w:rsidRDefault="00030E0B" w:rsidP="003E30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0E9B0B" w14:textId="77777777" w:rsidR="00030E0B" w:rsidRDefault="00030E0B" w:rsidP="003E305B">
      <w:pPr>
        <w:spacing w:after="0" w:line="240" w:lineRule="auto"/>
      </w:pPr>
      <w:r>
        <w:separator/>
      </w:r>
    </w:p>
  </w:footnote>
  <w:footnote w:type="continuationSeparator" w:id="0">
    <w:p w14:paraId="2DAB790B" w14:textId="77777777" w:rsidR="00030E0B" w:rsidRDefault="00030E0B" w:rsidP="003E30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D6AD8DE" w14:textId="77777777" w:rsidR="00377655" w:rsidRDefault="00CC5863">
    <w:pPr>
      <w:pStyle w:val="a3"/>
    </w:pPr>
    <w:r>
      <w:rPr>
        <w:noProof/>
        <w:lang w:eastAsia="ru-RU"/>
      </w:rPr>
      <w:pict w14:anchorId="7CC7F1A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22173391" o:spid="_x0000_s2074" type="#_x0000_t75" style="position:absolute;margin-left:0;margin-top:0;width:796pt;height:1126.65pt;z-index:-251654144;mso-position-horizontal:center;mso-position-horizontal-relative:margin;mso-position-vertical:center;mso-position-vertical-relative:margin" o:allowincell="f">
          <v:imagedata r:id="rId1" o:title="logo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C3D329" w14:textId="77777777" w:rsidR="003E305B" w:rsidRDefault="00A66934">
    <w:pPr>
      <w:pStyle w:val="a3"/>
    </w:pPr>
    <w:r w:rsidRPr="00A66934">
      <w:rPr>
        <w:noProof/>
        <w:lang w:eastAsia="ru-RU"/>
      </w:rPr>
      <w:drawing>
        <wp:anchor distT="0" distB="0" distL="114300" distR="114300" simplePos="0" relativeHeight="251664384" behindDoc="0" locked="0" layoutInCell="1" allowOverlap="1" wp14:anchorId="1D8DCBAA" wp14:editId="63CAFD51">
          <wp:simplePos x="0" y="0"/>
          <wp:positionH relativeFrom="column">
            <wp:posOffset>-1103630</wp:posOffset>
          </wp:positionH>
          <wp:positionV relativeFrom="paragraph">
            <wp:posOffset>-391795</wp:posOffset>
          </wp:positionV>
          <wp:extent cx="7588885" cy="1931035"/>
          <wp:effectExtent l="0" t="0" r="0" b="0"/>
          <wp:wrapSquare wrapText="bothSides"/>
          <wp:docPr id="3" name="Рисунок 3" descr="C:\Users\nikit\Desktop\Frame 808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nikit\Desktop\Frame 808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85" cy="19310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43D6C6B" w14:textId="77777777" w:rsidR="00377655" w:rsidRDefault="00CC5863">
    <w:pPr>
      <w:pStyle w:val="a3"/>
    </w:pPr>
    <w:r>
      <w:rPr>
        <w:noProof/>
        <w:lang w:eastAsia="ru-RU"/>
      </w:rPr>
      <w:pict w14:anchorId="471E271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822173390" o:spid="_x0000_s2073" type="#_x0000_t75" style="position:absolute;margin-left:0;margin-top:0;width:796pt;height:1126.65pt;z-index:-251655168;mso-position-horizontal:center;mso-position-horizontal-relative:margin;mso-position-vertical:center;mso-position-vertical-relative:margin" o:allowincell="f">
          <v:imagedata r:id="rId1" o:title="logo3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7EE03DFD"/>
    <w:multiLevelType w:val="hybridMultilevel"/>
    <w:tmpl w:val="B572871E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grammar="clean"/>
  <w:defaultTabStop w:val="708"/>
  <w:characterSpacingControl w:val="doNotCompress"/>
  <w:hdrShapeDefaults>
    <o:shapedefaults v:ext="edit" spidmax="207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305B"/>
    <w:rsid w:val="00030E0B"/>
    <w:rsid w:val="000C2A67"/>
    <w:rsid w:val="000D3B66"/>
    <w:rsid w:val="00143CA3"/>
    <w:rsid w:val="00156822"/>
    <w:rsid w:val="001E0442"/>
    <w:rsid w:val="00377655"/>
    <w:rsid w:val="003D58F6"/>
    <w:rsid w:val="003E305B"/>
    <w:rsid w:val="003F09C3"/>
    <w:rsid w:val="00425D13"/>
    <w:rsid w:val="00480F0F"/>
    <w:rsid w:val="004D44B8"/>
    <w:rsid w:val="004E1BB9"/>
    <w:rsid w:val="00665CB7"/>
    <w:rsid w:val="00667D19"/>
    <w:rsid w:val="006907BC"/>
    <w:rsid w:val="0069352A"/>
    <w:rsid w:val="00733784"/>
    <w:rsid w:val="0074126F"/>
    <w:rsid w:val="007A496B"/>
    <w:rsid w:val="007C5451"/>
    <w:rsid w:val="007F4D56"/>
    <w:rsid w:val="007F7086"/>
    <w:rsid w:val="009016E3"/>
    <w:rsid w:val="00913800"/>
    <w:rsid w:val="0093290E"/>
    <w:rsid w:val="00A15DE6"/>
    <w:rsid w:val="00A352D5"/>
    <w:rsid w:val="00A66934"/>
    <w:rsid w:val="00AD3D2C"/>
    <w:rsid w:val="00AF7339"/>
    <w:rsid w:val="00B231E8"/>
    <w:rsid w:val="00B31FB9"/>
    <w:rsid w:val="00BB033D"/>
    <w:rsid w:val="00BE57F1"/>
    <w:rsid w:val="00C92E43"/>
    <w:rsid w:val="00CC5863"/>
    <w:rsid w:val="00CE05F1"/>
    <w:rsid w:val="00D10FF1"/>
    <w:rsid w:val="00D2051A"/>
    <w:rsid w:val="00DC7A65"/>
    <w:rsid w:val="00DD75AF"/>
    <w:rsid w:val="00E344C4"/>
    <w:rsid w:val="00E40F4E"/>
    <w:rsid w:val="00E93B10"/>
    <w:rsid w:val="00EC7D35"/>
    <w:rsid w:val="00FE1668"/>
    <w:rsid w:val="00FE2D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5"/>
    <o:shapelayout v:ext="edit">
      <o:idmap v:ext="edit" data="1"/>
    </o:shapelayout>
  </w:shapeDefaults>
  <w:decimalSymbol w:val=","/>
  <w:listSeparator w:val=";"/>
  <w14:docId w14:val="36442CCF"/>
  <w15:docId w15:val="{BF67394B-96D1-45E5-91E1-96B267622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D58F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E30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E305B"/>
  </w:style>
  <w:style w:type="paragraph" w:styleId="a5">
    <w:name w:val="footer"/>
    <w:basedOn w:val="a"/>
    <w:link w:val="a6"/>
    <w:uiPriority w:val="99"/>
    <w:unhideWhenUsed/>
    <w:rsid w:val="003E30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E305B"/>
  </w:style>
  <w:style w:type="paragraph" w:styleId="a7">
    <w:name w:val="Balloon Text"/>
    <w:basedOn w:val="a"/>
    <w:link w:val="a8"/>
    <w:uiPriority w:val="99"/>
    <w:semiHidden/>
    <w:unhideWhenUsed/>
    <w:rsid w:val="009138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13800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667D19"/>
    <w:pPr>
      <w:ind w:left="720"/>
      <w:contextualSpacing/>
    </w:pPr>
  </w:style>
  <w:style w:type="paragraph" w:styleId="aa">
    <w:name w:val="Normal (Web)"/>
    <w:basedOn w:val="a"/>
    <w:uiPriority w:val="99"/>
    <w:semiHidden/>
    <w:unhideWhenUsed/>
    <w:rsid w:val="00667D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ody Text"/>
    <w:basedOn w:val="a"/>
    <w:link w:val="ac"/>
    <w:rsid w:val="004E1BB9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c">
    <w:name w:val="Основной текст Знак"/>
    <w:basedOn w:val="a0"/>
    <w:link w:val="ab"/>
    <w:rsid w:val="004E1BB9"/>
    <w:rPr>
      <w:rFonts w:ascii="Times New Roman" w:eastAsia="Times New Roman" w:hAnsi="Times New Roman" w:cs="Times New Roman"/>
      <w:sz w:val="24"/>
      <w:szCs w:val="24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576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73EF8A-334F-496B-B0D2-342859395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4</Pages>
  <Words>557</Words>
  <Characters>3176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Martynov Nikita</dc:creator>
  <cp:keywords/>
  <dc:description/>
  <cp:lastModifiedBy>Иван Князев</cp:lastModifiedBy>
  <cp:revision>13</cp:revision>
  <dcterms:created xsi:type="dcterms:W3CDTF">2025-03-24T11:12:00Z</dcterms:created>
  <dcterms:modified xsi:type="dcterms:W3CDTF">2026-04-30T06:15:00Z</dcterms:modified>
</cp:coreProperties>
</file>